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7C" w:rsidRPr="002F5541" w:rsidRDefault="00993C7C" w:rsidP="00993C7C">
      <w:pPr>
        <w:rPr>
          <w:rFonts w:asciiTheme="minorHAnsi" w:hAnsiTheme="minorHAnsi" w:cstheme="minorHAnsi"/>
          <w:b/>
        </w:rPr>
      </w:pPr>
      <w:r w:rsidRPr="002F5541">
        <w:rPr>
          <w:rFonts w:asciiTheme="minorHAnsi" w:hAnsiTheme="minorHAnsi" w:cstheme="minorHAnsi"/>
          <w:b/>
        </w:rPr>
        <w:t>Programma wetenschappelijk referaat</w:t>
      </w:r>
    </w:p>
    <w:p w:rsidR="00993C7C" w:rsidRPr="002F5541" w:rsidRDefault="00A24336" w:rsidP="00993C7C">
      <w:pPr>
        <w:rPr>
          <w:rFonts w:asciiTheme="minorHAnsi" w:hAnsiTheme="minorHAnsi" w:cstheme="minorHAnsi"/>
        </w:rPr>
      </w:pPr>
      <w:r w:rsidRPr="002F5541">
        <w:rPr>
          <w:rFonts w:asciiTheme="minorHAnsi" w:hAnsiTheme="minorHAnsi" w:cstheme="minorHAnsi"/>
        </w:rPr>
        <w:t xml:space="preserve">Dinsdag </w:t>
      </w:r>
      <w:r w:rsidR="002F5541" w:rsidRPr="002F5541">
        <w:rPr>
          <w:rFonts w:asciiTheme="minorHAnsi" w:hAnsiTheme="minorHAnsi" w:cstheme="minorHAnsi"/>
        </w:rPr>
        <w:t>19</w:t>
      </w:r>
      <w:r w:rsidR="00223958" w:rsidRPr="002F5541">
        <w:rPr>
          <w:rFonts w:asciiTheme="minorHAnsi" w:hAnsiTheme="minorHAnsi" w:cstheme="minorHAnsi"/>
        </w:rPr>
        <w:t xml:space="preserve"> </w:t>
      </w:r>
      <w:r w:rsidR="002F5541" w:rsidRPr="002F5541">
        <w:rPr>
          <w:rFonts w:asciiTheme="minorHAnsi" w:hAnsiTheme="minorHAnsi" w:cstheme="minorHAnsi"/>
        </w:rPr>
        <w:t>maart 2019</w:t>
      </w:r>
    </w:p>
    <w:p w:rsidR="00993C7C" w:rsidRPr="002F5541" w:rsidRDefault="00993C7C" w:rsidP="00993C7C">
      <w:pPr>
        <w:spacing w:after="0" w:line="240" w:lineRule="auto"/>
        <w:rPr>
          <w:rFonts w:asciiTheme="minorHAnsi" w:hAnsiTheme="minorHAnsi" w:cstheme="minorHAnsi"/>
        </w:rPr>
      </w:pPr>
      <w:r w:rsidRPr="002F5541">
        <w:rPr>
          <w:rFonts w:asciiTheme="minorHAnsi" w:hAnsiTheme="minorHAnsi" w:cstheme="minorHAnsi"/>
        </w:rPr>
        <w:t>van 16.00 - 16.45 uur</w:t>
      </w:r>
      <w:r w:rsidRPr="002F5541">
        <w:rPr>
          <w:rFonts w:asciiTheme="minorHAnsi" w:hAnsiTheme="minorHAnsi" w:cstheme="minorHAnsi"/>
        </w:rPr>
        <w:tab/>
      </w:r>
      <w:r w:rsidRPr="002F5541">
        <w:rPr>
          <w:rFonts w:asciiTheme="minorHAnsi" w:hAnsiTheme="minorHAnsi" w:cstheme="minorHAnsi"/>
        </w:rPr>
        <w:tab/>
        <w:t>presentatie referaat</w:t>
      </w:r>
    </w:p>
    <w:p w:rsidR="00993C7C" w:rsidRPr="002F5541" w:rsidRDefault="00993C7C" w:rsidP="00993C7C">
      <w:pPr>
        <w:spacing w:after="0" w:line="240" w:lineRule="auto"/>
        <w:rPr>
          <w:rFonts w:asciiTheme="minorHAnsi" w:hAnsiTheme="minorHAnsi" w:cstheme="minorHAnsi"/>
        </w:rPr>
      </w:pPr>
      <w:r w:rsidRPr="002F5541">
        <w:rPr>
          <w:rFonts w:asciiTheme="minorHAnsi" w:hAnsiTheme="minorHAnsi" w:cstheme="minorHAnsi"/>
        </w:rPr>
        <w:t xml:space="preserve">van 16.45 - 17.00 uur </w:t>
      </w:r>
      <w:r w:rsidRPr="002F5541">
        <w:rPr>
          <w:rFonts w:asciiTheme="minorHAnsi" w:hAnsiTheme="minorHAnsi" w:cstheme="minorHAnsi"/>
        </w:rPr>
        <w:tab/>
      </w:r>
      <w:r w:rsidRPr="002F5541">
        <w:rPr>
          <w:rFonts w:asciiTheme="minorHAnsi" w:hAnsiTheme="minorHAnsi" w:cstheme="minorHAnsi"/>
        </w:rPr>
        <w:tab/>
        <w:t>inhoudelijke discussie</w:t>
      </w:r>
    </w:p>
    <w:p w:rsidR="00993C7C" w:rsidRPr="002F5541" w:rsidRDefault="00993C7C" w:rsidP="00993C7C">
      <w:pPr>
        <w:ind w:right="997"/>
        <w:rPr>
          <w:rFonts w:asciiTheme="minorHAnsi" w:hAnsiTheme="minorHAnsi" w:cstheme="minorHAnsi"/>
          <w:b/>
          <w:bCs/>
          <w:color w:val="000000"/>
        </w:rPr>
      </w:pPr>
    </w:p>
    <w:p w:rsidR="00FB1095" w:rsidRPr="002F5541" w:rsidRDefault="001549A3" w:rsidP="00223958">
      <w:pPr>
        <w:ind w:left="1410" w:hanging="1410"/>
        <w:rPr>
          <w:rFonts w:asciiTheme="minorHAnsi" w:hAnsiTheme="minorHAnsi" w:cstheme="minorHAnsi"/>
          <w:bCs/>
        </w:rPr>
      </w:pPr>
      <w:r w:rsidRPr="002F5541">
        <w:rPr>
          <w:rFonts w:asciiTheme="minorHAnsi" w:hAnsiTheme="minorHAnsi" w:cstheme="minorHAnsi"/>
          <w:b/>
        </w:rPr>
        <w:t>Spreker</w:t>
      </w:r>
      <w:proofErr w:type="gramStart"/>
      <w:r w:rsidRPr="002F5541">
        <w:rPr>
          <w:rFonts w:asciiTheme="minorHAnsi" w:hAnsiTheme="minorHAnsi" w:cstheme="minorHAnsi"/>
          <w:b/>
        </w:rPr>
        <w:t>:</w:t>
      </w:r>
      <w:r w:rsidR="00FB1095" w:rsidRPr="002F5541">
        <w:rPr>
          <w:rFonts w:asciiTheme="minorHAnsi" w:hAnsiTheme="minorHAnsi" w:cstheme="minorHAnsi"/>
          <w:b/>
        </w:rPr>
        <w:tab/>
      </w:r>
      <w:r w:rsidRPr="002F5541">
        <w:rPr>
          <w:rFonts w:asciiTheme="minorHAnsi" w:hAnsiTheme="minorHAnsi" w:cstheme="minorHAnsi"/>
          <w:b/>
        </w:rPr>
        <w:tab/>
      </w:r>
      <w:r w:rsidR="002F5541" w:rsidRPr="002F5541">
        <w:rPr>
          <w:rFonts w:asciiTheme="minorHAnsi" w:hAnsiTheme="minorHAnsi" w:cstheme="minorHAnsi"/>
        </w:rPr>
        <w:t>Greet</w:t>
      </w:r>
      <w:proofErr w:type="gramEnd"/>
      <w:r w:rsidR="002F5541" w:rsidRPr="002F5541">
        <w:rPr>
          <w:rFonts w:asciiTheme="minorHAnsi" w:hAnsiTheme="minorHAnsi" w:cstheme="minorHAnsi"/>
        </w:rPr>
        <w:t xml:space="preserve"> Kuipers, psychiater-psychoanalytisch psychotherapeut</w:t>
      </w:r>
    </w:p>
    <w:p w:rsidR="00A24336" w:rsidRPr="002F5541" w:rsidRDefault="00993C7C" w:rsidP="001549A3">
      <w:pPr>
        <w:rPr>
          <w:rFonts w:asciiTheme="minorHAnsi" w:hAnsiTheme="minorHAnsi" w:cstheme="minorHAnsi"/>
        </w:rPr>
      </w:pPr>
      <w:r w:rsidRPr="002F5541">
        <w:rPr>
          <w:rFonts w:asciiTheme="minorHAnsi" w:hAnsiTheme="minorHAnsi" w:cstheme="minorHAnsi"/>
          <w:b/>
        </w:rPr>
        <w:t>Titel</w:t>
      </w:r>
      <w:proofErr w:type="gramStart"/>
      <w:r w:rsidRPr="002F5541">
        <w:rPr>
          <w:rFonts w:asciiTheme="minorHAnsi" w:hAnsiTheme="minorHAnsi" w:cstheme="minorHAnsi"/>
          <w:b/>
        </w:rPr>
        <w:t>:</w:t>
      </w:r>
      <w:r w:rsidRPr="002F5541">
        <w:rPr>
          <w:rFonts w:asciiTheme="minorHAnsi" w:hAnsiTheme="minorHAnsi" w:cstheme="minorHAnsi"/>
          <w:b/>
        </w:rPr>
        <w:tab/>
      </w:r>
      <w:r w:rsidRPr="002F5541">
        <w:rPr>
          <w:rFonts w:asciiTheme="minorHAnsi" w:hAnsiTheme="minorHAnsi" w:cstheme="minorHAnsi"/>
          <w:b/>
        </w:rPr>
        <w:tab/>
      </w:r>
      <w:proofErr w:type="gramEnd"/>
      <w:r w:rsidR="002F5541" w:rsidRPr="002F5541">
        <w:rPr>
          <w:rFonts w:asciiTheme="minorHAnsi" w:hAnsiTheme="minorHAnsi" w:cstheme="minorHAnsi"/>
          <w:b/>
        </w:rPr>
        <w:t>‘</w:t>
      </w:r>
      <w:r w:rsidR="002F5541" w:rsidRPr="002F5541">
        <w:rPr>
          <w:rFonts w:asciiTheme="minorHAnsi" w:hAnsiTheme="minorHAnsi" w:cstheme="minorHAnsi"/>
        </w:rPr>
        <w:t xml:space="preserve">Jezelf te lijf: gehechtheid en </w:t>
      </w:r>
      <w:proofErr w:type="spellStart"/>
      <w:r w:rsidR="002F5541" w:rsidRPr="002F5541">
        <w:rPr>
          <w:rFonts w:asciiTheme="minorHAnsi" w:hAnsiTheme="minorHAnsi" w:cstheme="minorHAnsi"/>
        </w:rPr>
        <w:t>mentaliseren</w:t>
      </w:r>
      <w:proofErr w:type="spellEnd"/>
      <w:r w:rsidR="002F5541" w:rsidRPr="002F5541">
        <w:rPr>
          <w:rFonts w:asciiTheme="minorHAnsi" w:hAnsiTheme="minorHAnsi" w:cstheme="minorHAnsi"/>
        </w:rPr>
        <w:t xml:space="preserve"> </w:t>
      </w:r>
      <w:r w:rsidR="002F5541" w:rsidRPr="002F5541">
        <w:rPr>
          <w:rFonts w:asciiTheme="minorHAnsi" w:hAnsiTheme="minorHAnsi" w:cstheme="minorHAnsi"/>
        </w:rPr>
        <w:t>bij anorexia en bulimia nervosa’</w:t>
      </w:r>
    </w:p>
    <w:p w:rsidR="002F5541" w:rsidRPr="002F5541" w:rsidRDefault="002F5541" w:rsidP="002F5541">
      <w:pPr>
        <w:rPr>
          <w:rFonts w:asciiTheme="minorHAnsi" w:hAnsiTheme="minorHAnsi" w:cstheme="minorHAnsi"/>
        </w:rPr>
      </w:pPr>
      <w:r w:rsidRPr="002F5541">
        <w:rPr>
          <w:rFonts w:asciiTheme="minorHAnsi" w:hAnsiTheme="minorHAnsi" w:cstheme="minorHAnsi"/>
        </w:rPr>
        <w:t xml:space="preserve">De centrale psychopathologie bij anorexia nervosa en bulimia nervosa kenmerkt zich door een sterke drang naar dun-zijn en een onevenredig grote invloed van </w:t>
      </w:r>
      <w:proofErr w:type="spellStart"/>
      <w:r w:rsidRPr="002F5541">
        <w:rPr>
          <w:rFonts w:asciiTheme="minorHAnsi" w:hAnsiTheme="minorHAnsi" w:cstheme="minorHAnsi"/>
        </w:rPr>
        <w:t>lichaamsgewicht-en</w:t>
      </w:r>
      <w:proofErr w:type="spellEnd"/>
      <w:r w:rsidRPr="002F5541">
        <w:rPr>
          <w:rFonts w:asciiTheme="minorHAnsi" w:hAnsiTheme="minorHAnsi" w:cstheme="minorHAnsi"/>
        </w:rPr>
        <w:t xml:space="preserve"> vorm op de zelfwaardering. Vrijwel altijd is er sprake van onzekerheid en </w:t>
      </w:r>
      <w:proofErr w:type="spellStart"/>
      <w:r w:rsidRPr="002F5541">
        <w:rPr>
          <w:rFonts w:asciiTheme="minorHAnsi" w:hAnsiTheme="minorHAnsi" w:cstheme="minorHAnsi"/>
        </w:rPr>
        <w:t>negativiteit</w:t>
      </w:r>
      <w:proofErr w:type="spellEnd"/>
      <w:r w:rsidRPr="002F5541">
        <w:rPr>
          <w:rFonts w:asciiTheme="minorHAnsi" w:hAnsiTheme="minorHAnsi" w:cstheme="minorHAnsi"/>
        </w:rPr>
        <w:t xml:space="preserve"> over zichzelf in relatie tot anderen. De ‘vertaling’ van deze negatieve gevoelens in een obsessie met eten en gewicht zou kunnen samenhangen met onveilige gehechtheid en een beperkt vermogen tot </w:t>
      </w:r>
      <w:proofErr w:type="spellStart"/>
      <w:r w:rsidRPr="002F5541">
        <w:rPr>
          <w:rFonts w:asciiTheme="minorHAnsi" w:hAnsiTheme="minorHAnsi" w:cstheme="minorHAnsi"/>
        </w:rPr>
        <w:t>mentaliseren</w:t>
      </w:r>
      <w:proofErr w:type="spellEnd"/>
      <w:r w:rsidRPr="002F5541">
        <w:rPr>
          <w:rFonts w:asciiTheme="minorHAnsi" w:hAnsiTheme="minorHAnsi" w:cstheme="minorHAnsi"/>
        </w:rPr>
        <w:t xml:space="preserve"> – die blijkens een review in 2012 vaak gevonden worden bij </w:t>
      </w:r>
      <w:proofErr w:type="spellStart"/>
      <w:r w:rsidRPr="002F5541">
        <w:rPr>
          <w:rFonts w:asciiTheme="minorHAnsi" w:hAnsiTheme="minorHAnsi" w:cstheme="minorHAnsi"/>
        </w:rPr>
        <w:t>ptn</w:t>
      </w:r>
      <w:proofErr w:type="spellEnd"/>
      <w:r w:rsidRPr="002F5541">
        <w:rPr>
          <w:rFonts w:asciiTheme="minorHAnsi" w:hAnsiTheme="minorHAnsi" w:cstheme="minorHAnsi"/>
        </w:rPr>
        <w:t>. met AN en BN.</w:t>
      </w:r>
    </w:p>
    <w:p w:rsidR="002F5541" w:rsidRPr="002F5541" w:rsidRDefault="002F5541" w:rsidP="002F5541">
      <w:pPr>
        <w:rPr>
          <w:rFonts w:asciiTheme="minorHAnsi" w:hAnsiTheme="minorHAnsi" w:cstheme="minorHAnsi"/>
        </w:rPr>
      </w:pPr>
      <w:r w:rsidRPr="002F5541">
        <w:rPr>
          <w:rFonts w:asciiTheme="minorHAnsi" w:hAnsiTheme="minorHAnsi" w:cstheme="minorHAnsi"/>
        </w:rPr>
        <w:t xml:space="preserve">Mijn eigen onderzoek had als doel om meer zicht te krijgen op de rol van gehechtheid en </w:t>
      </w:r>
      <w:proofErr w:type="spellStart"/>
      <w:r w:rsidRPr="002F5541">
        <w:rPr>
          <w:rFonts w:asciiTheme="minorHAnsi" w:hAnsiTheme="minorHAnsi" w:cstheme="minorHAnsi"/>
        </w:rPr>
        <w:t>mentaliseren</w:t>
      </w:r>
      <w:proofErr w:type="spellEnd"/>
      <w:r w:rsidRPr="002F5541">
        <w:rPr>
          <w:rFonts w:asciiTheme="minorHAnsi" w:hAnsiTheme="minorHAnsi" w:cstheme="minorHAnsi"/>
        </w:rPr>
        <w:t xml:space="preserve"> in het beloop van deze eetstoornissen, en zo mogelijk bij te dragen aan verbetering van de behandeling. Daartoe werden 50 </w:t>
      </w:r>
      <w:proofErr w:type="spellStart"/>
      <w:r w:rsidRPr="002F5541">
        <w:rPr>
          <w:rFonts w:asciiTheme="minorHAnsi" w:hAnsiTheme="minorHAnsi" w:cstheme="minorHAnsi"/>
        </w:rPr>
        <w:t>ptn</w:t>
      </w:r>
      <w:proofErr w:type="spellEnd"/>
      <w:r w:rsidRPr="002F5541">
        <w:rPr>
          <w:rFonts w:asciiTheme="minorHAnsi" w:hAnsiTheme="minorHAnsi" w:cstheme="minorHAnsi"/>
        </w:rPr>
        <w:t xml:space="preserve">. met AN of BN gevolgd vanaf de start van psychotherapeutische behandeling tot 1 jaar en 1,5 jaar later. De verschillen tussen </w:t>
      </w:r>
      <w:proofErr w:type="spellStart"/>
      <w:r w:rsidRPr="002F5541">
        <w:rPr>
          <w:rFonts w:asciiTheme="minorHAnsi" w:hAnsiTheme="minorHAnsi" w:cstheme="minorHAnsi"/>
        </w:rPr>
        <w:t>ptn</w:t>
      </w:r>
      <w:proofErr w:type="spellEnd"/>
      <w:r w:rsidRPr="002F5541">
        <w:rPr>
          <w:rFonts w:asciiTheme="minorHAnsi" w:hAnsiTheme="minorHAnsi" w:cstheme="minorHAnsi"/>
        </w:rPr>
        <w:t xml:space="preserve">. en gezonde controles, en de veranderingen bij </w:t>
      </w:r>
      <w:proofErr w:type="spellStart"/>
      <w:r w:rsidRPr="002F5541">
        <w:rPr>
          <w:rFonts w:asciiTheme="minorHAnsi" w:hAnsiTheme="minorHAnsi" w:cstheme="minorHAnsi"/>
        </w:rPr>
        <w:t>ptn</w:t>
      </w:r>
      <w:proofErr w:type="spellEnd"/>
      <w:r w:rsidRPr="002F5541">
        <w:rPr>
          <w:rFonts w:asciiTheme="minorHAnsi" w:hAnsiTheme="minorHAnsi" w:cstheme="minorHAnsi"/>
        </w:rPr>
        <w:t>. na 1 jaar van behandeling zullen worden besproken.</w:t>
      </w:r>
      <w:bookmarkStart w:id="0" w:name="_GoBack"/>
      <w:bookmarkEnd w:id="0"/>
    </w:p>
    <w:p w:rsidR="002F5541" w:rsidRPr="002F5541" w:rsidRDefault="002F5541" w:rsidP="002F5541">
      <w:pPr>
        <w:rPr>
          <w:rFonts w:asciiTheme="minorHAnsi" w:hAnsiTheme="minorHAnsi" w:cstheme="minorHAnsi"/>
        </w:rPr>
      </w:pPr>
      <w:r w:rsidRPr="002F5541">
        <w:rPr>
          <w:rFonts w:asciiTheme="minorHAnsi" w:hAnsiTheme="minorHAnsi" w:cstheme="minorHAnsi"/>
        </w:rPr>
        <w:t xml:space="preserve">Er werd niet alleen gekeken naar de samenhang van gehechtheid en </w:t>
      </w:r>
      <w:proofErr w:type="spellStart"/>
      <w:r w:rsidRPr="002F5541">
        <w:rPr>
          <w:rFonts w:asciiTheme="minorHAnsi" w:hAnsiTheme="minorHAnsi" w:cstheme="minorHAnsi"/>
        </w:rPr>
        <w:t>mentaliseren</w:t>
      </w:r>
      <w:proofErr w:type="spellEnd"/>
      <w:r w:rsidRPr="002F5541">
        <w:rPr>
          <w:rFonts w:asciiTheme="minorHAnsi" w:hAnsiTheme="minorHAnsi" w:cstheme="minorHAnsi"/>
        </w:rPr>
        <w:t xml:space="preserve"> met symptomen van de eetstoornis zelf, maar ook naar </w:t>
      </w:r>
      <w:proofErr w:type="gramStart"/>
      <w:r w:rsidRPr="002F5541">
        <w:rPr>
          <w:rFonts w:asciiTheme="minorHAnsi" w:hAnsiTheme="minorHAnsi" w:cstheme="minorHAnsi"/>
        </w:rPr>
        <w:t>co-morbide</w:t>
      </w:r>
      <w:proofErr w:type="gramEnd"/>
      <w:r w:rsidRPr="002F5541">
        <w:rPr>
          <w:rFonts w:asciiTheme="minorHAnsi" w:hAnsiTheme="minorHAnsi" w:cstheme="minorHAnsi"/>
        </w:rPr>
        <w:t xml:space="preserve"> symptomen en naar autonomie (als maat voor het functioneren van het zelf). </w:t>
      </w:r>
    </w:p>
    <w:p w:rsidR="002F5541" w:rsidRPr="002F5541" w:rsidRDefault="002F5541" w:rsidP="002F5541">
      <w:pPr>
        <w:rPr>
          <w:rFonts w:asciiTheme="minorHAnsi" w:hAnsiTheme="minorHAnsi" w:cstheme="minorHAnsi"/>
        </w:rPr>
      </w:pPr>
      <w:r w:rsidRPr="002F5541">
        <w:rPr>
          <w:rFonts w:asciiTheme="minorHAnsi" w:hAnsiTheme="minorHAnsi" w:cstheme="minorHAnsi"/>
        </w:rPr>
        <w:t xml:space="preserve">De voornaamste uitkomsten van dit onderzoek waren dat gehechtheid bij </w:t>
      </w:r>
      <w:proofErr w:type="spellStart"/>
      <w:r w:rsidRPr="002F5541">
        <w:rPr>
          <w:rFonts w:asciiTheme="minorHAnsi" w:hAnsiTheme="minorHAnsi" w:cstheme="minorHAnsi"/>
        </w:rPr>
        <w:t>ptn</w:t>
      </w:r>
      <w:proofErr w:type="spellEnd"/>
      <w:r w:rsidRPr="002F5541">
        <w:rPr>
          <w:rFonts w:asciiTheme="minorHAnsi" w:hAnsiTheme="minorHAnsi" w:cstheme="minorHAnsi"/>
        </w:rPr>
        <w:t xml:space="preserve">. met AN of BN door psychotherapie kan verbeteren, dat een goed </w:t>
      </w:r>
      <w:proofErr w:type="spellStart"/>
      <w:r w:rsidRPr="002F5541">
        <w:rPr>
          <w:rFonts w:asciiTheme="minorHAnsi" w:hAnsiTheme="minorHAnsi" w:cstheme="minorHAnsi"/>
        </w:rPr>
        <w:t>mentaliserend</w:t>
      </w:r>
      <w:proofErr w:type="spellEnd"/>
      <w:r w:rsidRPr="002F5541">
        <w:rPr>
          <w:rFonts w:asciiTheme="minorHAnsi" w:hAnsiTheme="minorHAnsi" w:cstheme="minorHAnsi"/>
        </w:rPr>
        <w:t xml:space="preserve"> vermogen bij aanvang van behandeling een sterkere afname van symptomen voorspelde na 1 jaar van behandeling, en dat herstel van de eetstoornis samenhing met een toename van autonomie. </w:t>
      </w:r>
    </w:p>
    <w:p w:rsidR="00993C7C" w:rsidRPr="002F5541" w:rsidRDefault="00993C7C" w:rsidP="00993C7C">
      <w:pPr>
        <w:rPr>
          <w:rFonts w:asciiTheme="minorHAnsi" w:hAnsiTheme="minorHAnsi" w:cstheme="minorHAnsi"/>
        </w:rPr>
      </w:pPr>
    </w:p>
    <w:p w:rsidR="00CC6922" w:rsidRPr="002F5541" w:rsidRDefault="005A6C11">
      <w:pPr>
        <w:rPr>
          <w:rFonts w:asciiTheme="minorHAnsi" w:hAnsiTheme="minorHAnsi" w:cstheme="minorHAnsi"/>
        </w:rPr>
      </w:pPr>
      <w:r w:rsidRPr="002F5541">
        <w:rPr>
          <w:rFonts w:asciiTheme="minorHAnsi" w:hAnsiTheme="minorHAnsi" w:cstheme="minorHAnsi"/>
        </w:rPr>
        <w:tab/>
      </w:r>
    </w:p>
    <w:sectPr w:rsidR="00CC6922" w:rsidRPr="002F5541" w:rsidSect="00493DE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7C"/>
    <w:rsid w:val="001549A3"/>
    <w:rsid w:val="00223958"/>
    <w:rsid w:val="002F5541"/>
    <w:rsid w:val="003522C0"/>
    <w:rsid w:val="004430C6"/>
    <w:rsid w:val="004A6BFB"/>
    <w:rsid w:val="00554D2D"/>
    <w:rsid w:val="005934A2"/>
    <w:rsid w:val="005A6C11"/>
    <w:rsid w:val="007B7065"/>
    <w:rsid w:val="00993C7C"/>
    <w:rsid w:val="00A24336"/>
    <w:rsid w:val="00A50E9D"/>
    <w:rsid w:val="00B52F55"/>
    <w:rsid w:val="00C4384A"/>
    <w:rsid w:val="00C603CC"/>
    <w:rsid w:val="00CB3EBA"/>
    <w:rsid w:val="00FB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43D15-8453-4AE2-BE5B-6FF09445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93C7C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8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3CCAF714</Template>
  <TotalTime>0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Reinier van Arkel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Timmermans, Maartje</dc:creator>
  <cp:lastModifiedBy>Timmermans, Maartje</cp:lastModifiedBy>
  <cp:revision>2</cp:revision>
  <dcterms:created xsi:type="dcterms:W3CDTF">2019-01-18T09:00:00Z</dcterms:created>
  <dcterms:modified xsi:type="dcterms:W3CDTF">2019-01-18T09:00:00Z</dcterms:modified>
</cp:coreProperties>
</file>